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6D938D" w14:textId="77777777" w:rsidR="00E970A5" w:rsidRPr="00C4140A" w:rsidRDefault="00E970A5" w:rsidP="00C4140A">
      <w:r w:rsidRPr="00C4140A">
        <w:t xml:space="preserve">Annex 1. </w:t>
      </w:r>
    </w:p>
    <w:p w14:paraId="6CC24297" w14:textId="77777777" w:rsidR="00E970A5" w:rsidRPr="00C4140A" w:rsidRDefault="00E970A5" w:rsidP="00C4140A"/>
    <w:p w14:paraId="738187CC" w14:textId="77777777" w:rsidR="00F24690" w:rsidRPr="00C4140A" w:rsidRDefault="0038341B" w:rsidP="00C4140A">
      <w:r w:rsidRPr="00C4140A">
        <w:t>DATA INTEGRITY CHECK</w:t>
      </w:r>
      <w:r w:rsidR="00DB3DD2" w:rsidRPr="00C4140A">
        <w:t xml:space="preserve"> DISTRICT LEVEL</w:t>
      </w:r>
    </w:p>
    <w:p w14:paraId="7C97D090" w14:textId="5590ABAB" w:rsidR="0038341B" w:rsidRPr="00C4140A" w:rsidRDefault="0038341B" w:rsidP="00C4140A">
      <w:r w:rsidRPr="00C4140A">
        <w:t xml:space="preserve">REPORTING FORMATS  </w:t>
      </w:r>
    </w:p>
    <w:p w14:paraId="42A30842" w14:textId="77777777" w:rsidR="003527C1" w:rsidRDefault="003527C1" w:rsidP="00C4140A"/>
    <w:p w14:paraId="314DC38F" w14:textId="2A16AACB" w:rsidR="0038341B" w:rsidRPr="00C4140A" w:rsidRDefault="00E300D0" w:rsidP="00C4140A">
      <w:bookmarkStart w:id="0" w:name="_GoBack"/>
      <w:bookmarkEnd w:id="0"/>
      <w:r w:rsidRPr="00C4140A">
        <w:t xml:space="preserve">The reliability of the data captured by the justice institutions and NGOs at district level was checked by a close examination of the source at which data were generated by institution and how a case was then tracked through the system. </w:t>
      </w:r>
      <w:r w:rsidR="003527C1">
        <w:t>For more information about data integrity, see data notes posted throughout the website</w:t>
      </w:r>
      <w:r w:rsidRPr="00C4140A">
        <w:t>.</w:t>
      </w:r>
    </w:p>
    <w:tbl>
      <w:tblPr>
        <w:tblStyle w:val="TableGrid"/>
        <w:tblW w:w="14058" w:type="dxa"/>
        <w:tblLayout w:type="fixed"/>
        <w:tblLook w:val="04A0" w:firstRow="1" w:lastRow="0" w:firstColumn="1" w:lastColumn="0" w:noHBand="0" w:noVBand="1"/>
      </w:tblPr>
      <w:tblGrid>
        <w:gridCol w:w="1638"/>
        <w:gridCol w:w="1350"/>
        <w:gridCol w:w="1440"/>
        <w:gridCol w:w="4185"/>
        <w:gridCol w:w="5445"/>
      </w:tblGrid>
      <w:tr w:rsidR="003527C1" w:rsidRPr="00C4140A" w14:paraId="4E685F50" w14:textId="77777777" w:rsidTr="003527C1">
        <w:tc>
          <w:tcPr>
            <w:tcW w:w="1638" w:type="dxa"/>
          </w:tcPr>
          <w:p w14:paraId="0F54199F" w14:textId="77777777" w:rsidR="003527C1" w:rsidRPr="00C4140A" w:rsidRDefault="003527C1" w:rsidP="00C4140A">
            <w:r w:rsidRPr="00C4140A">
              <w:t>Institution</w:t>
            </w:r>
          </w:p>
        </w:tc>
        <w:tc>
          <w:tcPr>
            <w:tcW w:w="1350" w:type="dxa"/>
          </w:tcPr>
          <w:p w14:paraId="2867A5FB" w14:textId="77777777" w:rsidR="003527C1" w:rsidRPr="00C4140A" w:rsidRDefault="003527C1" w:rsidP="00C4140A">
            <w:r w:rsidRPr="00C4140A">
              <w:t>Time period</w:t>
            </w:r>
          </w:p>
        </w:tc>
        <w:tc>
          <w:tcPr>
            <w:tcW w:w="1440" w:type="dxa"/>
          </w:tcPr>
          <w:p w14:paraId="2B575105" w14:textId="77777777" w:rsidR="003527C1" w:rsidRPr="00C4140A" w:rsidRDefault="003527C1" w:rsidP="00C4140A">
            <w:r w:rsidRPr="00C4140A">
              <w:t>Format</w:t>
            </w:r>
          </w:p>
        </w:tc>
        <w:tc>
          <w:tcPr>
            <w:tcW w:w="4185" w:type="dxa"/>
          </w:tcPr>
          <w:p w14:paraId="4FCC078E" w14:textId="77777777" w:rsidR="003527C1" w:rsidRPr="00C4140A" w:rsidRDefault="003527C1" w:rsidP="00C4140A">
            <w:r w:rsidRPr="00C4140A">
              <w:t>Verification</w:t>
            </w:r>
          </w:p>
        </w:tc>
        <w:tc>
          <w:tcPr>
            <w:tcW w:w="5445" w:type="dxa"/>
          </w:tcPr>
          <w:p w14:paraId="614AAB26" w14:textId="77777777" w:rsidR="003527C1" w:rsidRPr="00C4140A" w:rsidRDefault="003527C1" w:rsidP="00C4140A">
            <w:r w:rsidRPr="00C4140A">
              <w:t>Communication Chain</w:t>
            </w:r>
          </w:p>
        </w:tc>
      </w:tr>
      <w:tr w:rsidR="003527C1" w:rsidRPr="00C4140A" w14:paraId="1CCEED09" w14:textId="77777777" w:rsidTr="003527C1">
        <w:tc>
          <w:tcPr>
            <w:tcW w:w="1638" w:type="dxa"/>
          </w:tcPr>
          <w:p w14:paraId="151D6E49" w14:textId="77777777" w:rsidR="003527C1" w:rsidRPr="00C4140A" w:rsidRDefault="003527C1" w:rsidP="00C4140A">
            <w:r w:rsidRPr="00C4140A">
              <w:t>Village Court (VC)</w:t>
            </w:r>
          </w:p>
        </w:tc>
        <w:tc>
          <w:tcPr>
            <w:tcW w:w="1350" w:type="dxa"/>
          </w:tcPr>
          <w:p w14:paraId="251CA16A" w14:textId="77777777" w:rsidR="003527C1" w:rsidRPr="00C4140A" w:rsidRDefault="003527C1" w:rsidP="00C4140A">
            <w:r w:rsidRPr="00C4140A">
              <w:t>Monthly</w:t>
            </w:r>
          </w:p>
        </w:tc>
        <w:tc>
          <w:tcPr>
            <w:tcW w:w="1440" w:type="dxa"/>
          </w:tcPr>
          <w:p w14:paraId="56693081" w14:textId="77777777" w:rsidR="003527C1" w:rsidRPr="00C4140A" w:rsidRDefault="003527C1" w:rsidP="00C4140A">
            <w:r w:rsidRPr="00C4140A">
              <w:t>Paper and Pen Input (PAPI)</w:t>
            </w:r>
          </w:p>
        </w:tc>
        <w:tc>
          <w:tcPr>
            <w:tcW w:w="4185" w:type="dxa"/>
          </w:tcPr>
          <w:p w14:paraId="1C76AC44" w14:textId="77777777" w:rsidR="003527C1" w:rsidRPr="00C4140A" w:rsidRDefault="003527C1" w:rsidP="00C4140A">
            <w:r w:rsidRPr="00C4140A">
              <w:t>Source: VC Register</w:t>
            </w:r>
          </w:p>
          <w:p w14:paraId="0FBB79A8" w14:textId="77777777" w:rsidR="003527C1" w:rsidRPr="00C4140A" w:rsidRDefault="003527C1" w:rsidP="00C4140A">
            <w:r w:rsidRPr="00C4140A">
              <w:t>Upazila Nirbahi Officer (UNO) visits monthly and inspects VC Register; Deputy Director Local Government (DDLG) visits bi-monthly; District Commissioner (DC) visits irregularly.</w:t>
            </w:r>
          </w:p>
          <w:p w14:paraId="2636EA6A" w14:textId="77777777" w:rsidR="003527C1" w:rsidRPr="00C4140A" w:rsidRDefault="003527C1" w:rsidP="00C4140A">
            <w:r w:rsidRPr="00C4140A">
              <w:t>UNDP District Supervisor in activated VCs</w:t>
            </w:r>
          </w:p>
        </w:tc>
        <w:tc>
          <w:tcPr>
            <w:tcW w:w="5445" w:type="dxa"/>
          </w:tcPr>
          <w:p w14:paraId="23CBA9D2" w14:textId="77777777" w:rsidR="003527C1" w:rsidRPr="00C4140A" w:rsidRDefault="003527C1" w:rsidP="00C4140A">
            <w:r w:rsidRPr="00C4140A">
              <w:t xml:space="preserve">Union Parishad (UP) Chair </w:t>
            </w:r>
            <w:r w:rsidRPr="00C4140A">
              <w:sym w:font="Wingdings" w:char="F0E8"/>
            </w:r>
            <w:r w:rsidRPr="00C4140A">
              <w:t xml:space="preserve"> UNO </w:t>
            </w:r>
            <w:r w:rsidRPr="00C4140A">
              <w:sym w:font="Wingdings" w:char="F0E8"/>
            </w:r>
            <w:r w:rsidRPr="00C4140A">
              <w:t xml:space="preserve"> DDLG/DC </w:t>
            </w:r>
            <w:r w:rsidRPr="00C4140A">
              <w:sym w:font="Wingdings" w:char="F0E8"/>
            </w:r>
            <w:r w:rsidRPr="00C4140A">
              <w:t xml:space="preserve"> Division of Local Government, Ministry of Local Government, Rural Development and Co-operatives (DLG) and Cabinet Division</w:t>
            </w:r>
          </w:p>
          <w:p w14:paraId="573E9170" w14:textId="77777777" w:rsidR="003527C1" w:rsidRPr="00C4140A" w:rsidRDefault="003527C1" w:rsidP="00C4140A"/>
          <w:p w14:paraId="165E5FB7" w14:textId="77777777" w:rsidR="003527C1" w:rsidRPr="00C4140A" w:rsidRDefault="003527C1" w:rsidP="00C4140A">
            <w:r w:rsidRPr="00C4140A">
              <w:t xml:space="preserve">Activated: UP Chair </w:t>
            </w:r>
            <w:r w:rsidRPr="00C4140A">
              <w:sym w:font="Wingdings" w:char="F0E8"/>
            </w:r>
            <w:r w:rsidRPr="00C4140A">
              <w:t xml:space="preserve"> </w:t>
            </w:r>
            <w:r>
              <w:t>United Nations Development Programme (</w:t>
            </w:r>
            <w:r w:rsidRPr="00C4140A">
              <w:t>UNDP</w:t>
            </w:r>
            <w:r>
              <w:t>)</w:t>
            </w:r>
            <w:r w:rsidRPr="00C4140A">
              <w:t xml:space="preserve"> District Supervisor </w:t>
            </w:r>
            <w:r w:rsidRPr="00C4140A">
              <w:sym w:font="Wingdings" w:char="F0E8"/>
            </w:r>
            <w:r>
              <w:t xml:space="preserve"> UNDP Monitoring and </w:t>
            </w:r>
            <w:r w:rsidRPr="00C4140A">
              <w:t>E</w:t>
            </w:r>
            <w:r>
              <w:t>valuation (M&amp;E)</w:t>
            </w:r>
            <w:r w:rsidRPr="00C4140A">
              <w:t xml:space="preserve"> Dhaka</w:t>
            </w:r>
          </w:p>
        </w:tc>
      </w:tr>
      <w:tr w:rsidR="003527C1" w:rsidRPr="00C4140A" w14:paraId="4A4DFBB0" w14:textId="77777777" w:rsidTr="003527C1">
        <w:tc>
          <w:tcPr>
            <w:tcW w:w="1638" w:type="dxa"/>
          </w:tcPr>
          <w:p w14:paraId="4968449E" w14:textId="77777777" w:rsidR="003527C1" w:rsidRPr="00C4140A" w:rsidRDefault="003527C1" w:rsidP="00C4140A">
            <w:proofErr w:type="spellStart"/>
            <w:proofErr w:type="gramStart"/>
            <w:r>
              <w:t>Non Governmental</w:t>
            </w:r>
            <w:proofErr w:type="spellEnd"/>
            <w:proofErr w:type="gramEnd"/>
            <w:r>
              <w:t xml:space="preserve"> Organisation (</w:t>
            </w:r>
            <w:r w:rsidRPr="00C4140A">
              <w:t>NGO</w:t>
            </w:r>
            <w:r>
              <w:t>)</w:t>
            </w:r>
            <w:r w:rsidRPr="00C4140A">
              <w:t xml:space="preserve"> services</w:t>
            </w:r>
          </w:p>
        </w:tc>
        <w:tc>
          <w:tcPr>
            <w:tcW w:w="1350" w:type="dxa"/>
          </w:tcPr>
          <w:p w14:paraId="401D2CC7" w14:textId="77777777" w:rsidR="003527C1" w:rsidRPr="00C4140A" w:rsidRDefault="003527C1" w:rsidP="00C4140A">
            <w:r w:rsidRPr="00C4140A">
              <w:t xml:space="preserve"> Monthly</w:t>
            </w:r>
          </w:p>
        </w:tc>
        <w:tc>
          <w:tcPr>
            <w:tcW w:w="1440" w:type="dxa"/>
          </w:tcPr>
          <w:p w14:paraId="3A4B9DCB" w14:textId="77777777" w:rsidR="003527C1" w:rsidRPr="00C4140A" w:rsidRDefault="003527C1" w:rsidP="00C4140A">
            <w:r w:rsidRPr="00C4140A">
              <w:t>PAPI/</w:t>
            </w:r>
            <w:r>
              <w:t xml:space="preserve"> Computer Assisted Personal Input (</w:t>
            </w:r>
            <w:r w:rsidRPr="00C4140A">
              <w:t>CAPI</w:t>
            </w:r>
            <w:r>
              <w:t>)</w:t>
            </w:r>
          </w:p>
        </w:tc>
        <w:tc>
          <w:tcPr>
            <w:tcW w:w="4185" w:type="dxa"/>
          </w:tcPr>
          <w:p w14:paraId="01F143E0" w14:textId="77777777" w:rsidR="003527C1" w:rsidRPr="00C4140A" w:rsidRDefault="003527C1" w:rsidP="00C4140A">
            <w:r w:rsidRPr="00C4140A">
              <w:t xml:space="preserve">Source: NGO reports and in </w:t>
            </w:r>
            <w:r>
              <w:t>Restorative Justice (</w:t>
            </w:r>
            <w:r w:rsidRPr="00C4140A">
              <w:t>RJ</w:t>
            </w:r>
            <w:r>
              <w:t>)</w:t>
            </w:r>
            <w:r w:rsidRPr="00C4140A">
              <w:t xml:space="preserve"> programme Application and Money transaction registers </w:t>
            </w:r>
          </w:p>
          <w:p w14:paraId="1FC594A9" w14:textId="77777777" w:rsidR="003527C1" w:rsidRPr="00C4140A" w:rsidRDefault="003527C1" w:rsidP="00C4140A">
            <w:r w:rsidRPr="00C4140A">
              <w:t xml:space="preserve">Field officer </w:t>
            </w:r>
            <w:r w:rsidRPr="00C4140A">
              <w:sym w:font="Wingdings" w:char="F0E8"/>
            </w:r>
            <w:r w:rsidRPr="00C4140A">
              <w:t xml:space="preserve"> supervisor </w:t>
            </w:r>
            <w:r w:rsidRPr="00C4140A">
              <w:sym w:font="Wingdings" w:char="F0E8"/>
            </w:r>
            <w:r w:rsidRPr="00C4140A">
              <w:t xml:space="preserve"> programme coordinator</w:t>
            </w:r>
          </w:p>
        </w:tc>
        <w:tc>
          <w:tcPr>
            <w:tcW w:w="5445" w:type="dxa"/>
          </w:tcPr>
          <w:p w14:paraId="79E4D848" w14:textId="77777777" w:rsidR="003527C1" w:rsidRPr="00C4140A" w:rsidRDefault="003527C1" w:rsidP="00C4140A">
            <w:r w:rsidRPr="00C4140A">
              <w:t xml:space="preserve">Field </w:t>
            </w:r>
            <w:r w:rsidRPr="00C4140A">
              <w:sym w:font="Wingdings" w:char="F0E8"/>
            </w:r>
            <w:r w:rsidRPr="00C4140A">
              <w:t xml:space="preserve"> NGO head office </w:t>
            </w:r>
            <w:r w:rsidRPr="00C4140A">
              <w:sym w:font="Wingdings" w:char="F0E8"/>
            </w:r>
            <w:r w:rsidRPr="00C4140A">
              <w:t xml:space="preserve"> donor</w:t>
            </w:r>
          </w:p>
        </w:tc>
      </w:tr>
      <w:tr w:rsidR="003527C1" w:rsidRPr="00C4140A" w14:paraId="5B3C1856" w14:textId="77777777" w:rsidTr="003527C1">
        <w:tc>
          <w:tcPr>
            <w:tcW w:w="1638" w:type="dxa"/>
          </w:tcPr>
          <w:p w14:paraId="2CBD7AB0" w14:textId="77777777" w:rsidR="003527C1" w:rsidRPr="00C4140A" w:rsidRDefault="003527C1" w:rsidP="00C4140A">
            <w:r w:rsidRPr="00C4140A">
              <w:t xml:space="preserve"> Police</w:t>
            </w:r>
          </w:p>
        </w:tc>
        <w:tc>
          <w:tcPr>
            <w:tcW w:w="1350" w:type="dxa"/>
          </w:tcPr>
          <w:p w14:paraId="7C186D0D" w14:textId="77777777" w:rsidR="003527C1" w:rsidRPr="00C4140A" w:rsidRDefault="003527C1" w:rsidP="00C4140A">
            <w:r w:rsidRPr="00C4140A">
              <w:t>Monthly</w:t>
            </w:r>
          </w:p>
        </w:tc>
        <w:tc>
          <w:tcPr>
            <w:tcW w:w="1440" w:type="dxa"/>
          </w:tcPr>
          <w:p w14:paraId="501C97FD" w14:textId="77777777" w:rsidR="003527C1" w:rsidRPr="00C4140A" w:rsidRDefault="003527C1" w:rsidP="00C4140A">
            <w:r w:rsidRPr="00C4140A">
              <w:t>PAPI</w:t>
            </w:r>
          </w:p>
        </w:tc>
        <w:tc>
          <w:tcPr>
            <w:tcW w:w="4185" w:type="dxa"/>
          </w:tcPr>
          <w:p w14:paraId="73FF9FF2" w14:textId="77777777" w:rsidR="003527C1" w:rsidRPr="00C4140A" w:rsidRDefault="003527C1" w:rsidP="00C4140A">
            <w:r>
              <w:t>Source: T</w:t>
            </w:r>
            <w:r w:rsidRPr="00C4140A">
              <w:t>hana G</w:t>
            </w:r>
            <w:r>
              <w:t>eneral Diary (GD)</w:t>
            </w:r>
          </w:p>
        </w:tc>
        <w:tc>
          <w:tcPr>
            <w:tcW w:w="5445" w:type="dxa"/>
          </w:tcPr>
          <w:p w14:paraId="30A7FB5B" w14:textId="77777777" w:rsidR="003527C1" w:rsidRPr="00C4140A" w:rsidRDefault="003527C1" w:rsidP="00C4140A">
            <w:r w:rsidRPr="00C4140A">
              <w:t xml:space="preserve">Thana </w:t>
            </w:r>
            <w:r w:rsidRPr="00C4140A">
              <w:sym w:font="Wingdings" w:char="F0E8"/>
            </w:r>
            <w:r w:rsidRPr="00C4140A">
              <w:t xml:space="preserve"> District </w:t>
            </w:r>
            <w:r w:rsidRPr="00C4140A">
              <w:sym w:font="Wingdings" w:char="F0E8"/>
            </w:r>
            <w:r w:rsidRPr="00C4140A">
              <w:t xml:space="preserve"> Circle </w:t>
            </w:r>
            <w:r w:rsidRPr="00C4140A">
              <w:sym w:font="Wingdings" w:char="F0E8"/>
            </w:r>
            <w:r w:rsidRPr="00C4140A">
              <w:t xml:space="preserve"> Range </w:t>
            </w:r>
            <w:r w:rsidRPr="00C4140A">
              <w:sym w:font="Wingdings" w:char="F0E8"/>
            </w:r>
            <w:r w:rsidRPr="00C4140A">
              <w:t xml:space="preserve"> </w:t>
            </w:r>
            <w:proofErr w:type="spellStart"/>
            <w:r w:rsidRPr="00C4140A">
              <w:t>H</w:t>
            </w:r>
            <w:r>
              <w:t>eadquaters</w:t>
            </w:r>
            <w:proofErr w:type="spellEnd"/>
          </w:p>
        </w:tc>
      </w:tr>
      <w:tr w:rsidR="003527C1" w:rsidRPr="00C4140A" w14:paraId="3A1B0348" w14:textId="77777777" w:rsidTr="003527C1">
        <w:tc>
          <w:tcPr>
            <w:tcW w:w="1638" w:type="dxa"/>
          </w:tcPr>
          <w:p w14:paraId="2B7E7322" w14:textId="77777777" w:rsidR="003527C1" w:rsidRPr="00C4140A" w:rsidRDefault="003527C1" w:rsidP="00C4140A">
            <w:r>
              <w:t>Public Prosecutor (</w:t>
            </w:r>
            <w:r w:rsidRPr="00C4140A">
              <w:t>PP</w:t>
            </w:r>
            <w:r>
              <w:t>)</w:t>
            </w:r>
          </w:p>
        </w:tc>
        <w:tc>
          <w:tcPr>
            <w:tcW w:w="1350" w:type="dxa"/>
          </w:tcPr>
          <w:p w14:paraId="2D13BBAA" w14:textId="77777777" w:rsidR="003527C1" w:rsidRPr="00C4140A" w:rsidRDefault="003527C1" w:rsidP="00C4140A">
            <w:r w:rsidRPr="00C4140A">
              <w:t>PP are not obligated to report any data</w:t>
            </w:r>
          </w:p>
        </w:tc>
        <w:tc>
          <w:tcPr>
            <w:tcW w:w="1440" w:type="dxa"/>
          </w:tcPr>
          <w:p w14:paraId="69133A34" w14:textId="77777777" w:rsidR="003527C1" w:rsidRPr="00C4140A" w:rsidRDefault="003527C1" w:rsidP="00C4140A">
            <w:r w:rsidRPr="00C4140A">
              <w:t>Not required to report data</w:t>
            </w:r>
          </w:p>
        </w:tc>
        <w:tc>
          <w:tcPr>
            <w:tcW w:w="4185" w:type="dxa"/>
          </w:tcPr>
          <w:p w14:paraId="21ACC7BE" w14:textId="77777777" w:rsidR="003527C1" w:rsidRPr="00C4140A" w:rsidRDefault="003527C1" w:rsidP="00C4140A">
            <w:r w:rsidRPr="00C4140A">
              <w:t>Not required to report data</w:t>
            </w:r>
          </w:p>
        </w:tc>
        <w:tc>
          <w:tcPr>
            <w:tcW w:w="5445" w:type="dxa"/>
          </w:tcPr>
          <w:p w14:paraId="7C77783F" w14:textId="77777777" w:rsidR="003527C1" w:rsidRPr="00C4140A" w:rsidRDefault="003527C1" w:rsidP="00C4140A">
            <w:r w:rsidRPr="00C4140A">
              <w:t>Not required to report data</w:t>
            </w:r>
          </w:p>
        </w:tc>
      </w:tr>
      <w:tr w:rsidR="003527C1" w:rsidRPr="00C4140A" w14:paraId="4C134866" w14:textId="77777777" w:rsidTr="003527C1">
        <w:tc>
          <w:tcPr>
            <w:tcW w:w="1638" w:type="dxa"/>
          </w:tcPr>
          <w:p w14:paraId="3959B321" w14:textId="77777777" w:rsidR="003527C1" w:rsidRPr="00C4140A" w:rsidRDefault="003527C1" w:rsidP="00C4140A">
            <w:r>
              <w:lastRenderedPageBreak/>
              <w:t xml:space="preserve">District Legal Aid </w:t>
            </w:r>
            <w:proofErr w:type="gramStart"/>
            <w:r>
              <w:t>Committee(</w:t>
            </w:r>
            <w:proofErr w:type="gramEnd"/>
            <w:r w:rsidRPr="00C4140A">
              <w:t>DLAC</w:t>
            </w:r>
            <w:r>
              <w:t>)/National Legal Aid Services Organisation (</w:t>
            </w:r>
            <w:r w:rsidRPr="00C4140A">
              <w:t>NLASO</w:t>
            </w:r>
            <w:r>
              <w:t>)</w:t>
            </w:r>
          </w:p>
        </w:tc>
        <w:tc>
          <w:tcPr>
            <w:tcW w:w="1350" w:type="dxa"/>
          </w:tcPr>
          <w:p w14:paraId="4139C7E3" w14:textId="77777777" w:rsidR="003527C1" w:rsidRPr="00C4140A" w:rsidRDefault="003527C1" w:rsidP="00C4140A">
            <w:r w:rsidRPr="00C4140A">
              <w:t>Monthly</w:t>
            </w:r>
          </w:p>
        </w:tc>
        <w:tc>
          <w:tcPr>
            <w:tcW w:w="1440" w:type="dxa"/>
          </w:tcPr>
          <w:p w14:paraId="60B63391" w14:textId="77777777" w:rsidR="003527C1" w:rsidRPr="00C4140A" w:rsidRDefault="003527C1" w:rsidP="00C4140A">
            <w:r w:rsidRPr="00C4140A">
              <w:t>PAPI</w:t>
            </w:r>
          </w:p>
        </w:tc>
        <w:tc>
          <w:tcPr>
            <w:tcW w:w="4185" w:type="dxa"/>
          </w:tcPr>
          <w:p w14:paraId="48E5354A" w14:textId="77777777" w:rsidR="003527C1" w:rsidRPr="00C4140A" w:rsidRDefault="003527C1" w:rsidP="00C4140A">
            <w:r w:rsidRPr="00C4140A">
              <w:t>DLAC report</w:t>
            </w:r>
          </w:p>
          <w:p w14:paraId="1C3A3C24" w14:textId="77777777" w:rsidR="003527C1" w:rsidRPr="00C4140A" w:rsidRDefault="003527C1" w:rsidP="00C4140A">
            <w:r w:rsidRPr="00C4140A">
              <w:t xml:space="preserve">Staff </w:t>
            </w:r>
            <w:r w:rsidRPr="00C4140A">
              <w:sym w:font="Wingdings" w:char="F0E8"/>
            </w:r>
            <w:r w:rsidRPr="00C4140A">
              <w:t xml:space="preserve"> DLAC officer</w:t>
            </w:r>
          </w:p>
        </w:tc>
        <w:tc>
          <w:tcPr>
            <w:tcW w:w="5445" w:type="dxa"/>
          </w:tcPr>
          <w:p w14:paraId="0121E5E8" w14:textId="77777777" w:rsidR="003527C1" w:rsidRPr="00C4140A" w:rsidRDefault="003527C1" w:rsidP="00C4140A">
            <w:r w:rsidRPr="00C4140A">
              <w:t xml:space="preserve">DLAC </w:t>
            </w:r>
            <w:r w:rsidRPr="00C4140A">
              <w:sym w:font="Wingdings" w:char="F0E8"/>
            </w:r>
            <w:r w:rsidRPr="00C4140A">
              <w:t xml:space="preserve"> NLASO &amp; </w:t>
            </w:r>
            <w:r>
              <w:t>District Sessions Judge (</w:t>
            </w:r>
            <w:r w:rsidRPr="00C4140A">
              <w:t>DSJ</w:t>
            </w:r>
            <w:r>
              <w:t>)</w:t>
            </w:r>
          </w:p>
        </w:tc>
      </w:tr>
      <w:tr w:rsidR="003527C1" w:rsidRPr="00C4140A" w14:paraId="7BC4E4CE" w14:textId="77777777" w:rsidTr="003527C1">
        <w:tc>
          <w:tcPr>
            <w:tcW w:w="1638" w:type="dxa"/>
          </w:tcPr>
          <w:p w14:paraId="1ACD5187" w14:textId="77777777" w:rsidR="003527C1" w:rsidRPr="00C4140A" w:rsidRDefault="003527C1" w:rsidP="00C4140A">
            <w:r w:rsidRPr="00C4140A">
              <w:t>Mobile Court</w:t>
            </w:r>
          </w:p>
        </w:tc>
        <w:tc>
          <w:tcPr>
            <w:tcW w:w="1350" w:type="dxa"/>
          </w:tcPr>
          <w:p w14:paraId="51BD6961" w14:textId="77777777" w:rsidR="003527C1" w:rsidRPr="00C4140A" w:rsidRDefault="003527C1" w:rsidP="00C4140A">
            <w:r w:rsidRPr="00C4140A">
              <w:t>Online and monthly report</w:t>
            </w:r>
          </w:p>
        </w:tc>
        <w:tc>
          <w:tcPr>
            <w:tcW w:w="1440" w:type="dxa"/>
          </w:tcPr>
          <w:p w14:paraId="6A809710" w14:textId="77777777" w:rsidR="003527C1" w:rsidRPr="00C4140A" w:rsidRDefault="003527C1" w:rsidP="00C4140A">
            <w:r w:rsidRPr="00C4140A">
              <w:t>CAPI</w:t>
            </w:r>
          </w:p>
        </w:tc>
        <w:tc>
          <w:tcPr>
            <w:tcW w:w="4185" w:type="dxa"/>
          </w:tcPr>
          <w:p w14:paraId="62301F12" w14:textId="77777777" w:rsidR="003527C1" w:rsidRPr="00C4140A" w:rsidRDefault="003527C1" w:rsidP="00C4140A">
            <w:r w:rsidRPr="00C4140A">
              <w:t>Source: online</w:t>
            </w:r>
          </w:p>
          <w:p w14:paraId="6B24E2B5" w14:textId="77777777" w:rsidR="003527C1" w:rsidRPr="00C4140A" w:rsidRDefault="003527C1" w:rsidP="00C4140A">
            <w:r w:rsidRPr="00C4140A">
              <w:t>DC</w:t>
            </w:r>
          </w:p>
        </w:tc>
        <w:tc>
          <w:tcPr>
            <w:tcW w:w="5445" w:type="dxa"/>
          </w:tcPr>
          <w:p w14:paraId="011A2C8C" w14:textId="77777777" w:rsidR="003527C1" w:rsidRPr="00C4140A" w:rsidRDefault="003527C1" w:rsidP="00C4140A">
            <w:r w:rsidRPr="00C4140A">
              <w:t xml:space="preserve">DC </w:t>
            </w:r>
            <w:r w:rsidRPr="00C4140A">
              <w:sym w:font="Wingdings" w:char="F0E8"/>
            </w:r>
            <w:r w:rsidRPr="00C4140A">
              <w:t xml:space="preserve"> Cabinet Division</w:t>
            </w:r>
          </w:p>
        </w:tc>
      </w:tr>
      <w:tr w:rsidR="003527C1" w:rsidRPr="00C4140A" w14:paraId="2B813CC5" w14:textId="77777777" w:rsidTr="003527C1">
        <w:tc>
          <w:tcPr>
            <w:tcW w:w="1638" w:type="dxa"/>
          </w:tcPr>
          <w:p w14:paraId="4B8ABC8E" w14:textId="77777777" w:rsidR="003527C1" w:rsidRPr="00C4140A" w:rsidRDefault="003527C1" w:rsidP="00C4140A">
            <w:r>
              <w:t>Chief Judicial Magistrate (</w:t>
            </w:r>
            <w:r w:rsidRPr="00C4140A">
              <w:t>CJM</w:t>
            </w:r>
            <w:r>
              <w:t>)</w:t>
            </w:r>
          </w:p>
        </w:tc>
        <w:tc>
          <w:tcPr>
            <w:tcW w:w="1350" w:type="dxa"/>
          </w:tcPr>
          <w:p w14:paraId="24706808" w14:textId="77777777" w:rsidR="003527C1" w:rsidRPr="00C4140A" w:rsidRDefault="003527C1" w:rsidP="00C4140A">
            <w:r w:rsidRPr="00C4140A">
              <w:t>Monthly and quarterly reports</w:t>
            </w:r>
          </w:p>
        </w:tc>
        <w:tc>
          <w:tcPr>
            <w:tcW w:w="1440" w:type="dxa"/>
          </w:tcPr>
          <w:p w14:paraId="0753C996" w14:textId="77777777" w:rsidR="003527C1" w:rsidRPr="00C4140A" w:rsidRDefault="003527C1" w:rsidP="00C4140A">
            <w:r w:rsidRPr="00C4140A">
              <w:t>PAPI / CAPI</w:t>
            </w:r>
          </w:p>
        </w:tc>
        <w:tc>
          <w:tcPr>
            <w:tcW w:w="4185" w:type="dxa"/>
          </w:tcPr>
          <w:p w14:paraId="34692854" w14:textId="77777777" w:rsidR="003527C1" w:rsidRPr="00C4140A" w:rsidRDefault="003527C1" w:rsidP="00C4140A">
            <w:r w:rsidRPr="00C4140A">
              <w:t xml:space="preserve">Source: </w:t>
            </w:r>
            <w:r>
              <w:t>General Register (</w:t>
            </w:r>
            <w:r w:rsidRPr="00C4140A">
              <w:t>GR</w:t>
            </w:r>
            <w:r>
              <w:t>)</w:t>
            </w:r>
            <w:r w:rsidRPr="00C4140A">
              <w:t xml:space="preserve"> section and GR register; </w:t>
            </w:r>
            <w:r>
              <w:t>Complaints Register (</w:t>
            </w:r>
            <w:r w:rsidRPr="00C4140A">
              <w:t>CR</w:t>
            </w:r>
            <w:r>
              <w:t>)</w:t>
            </w:r>
            <w:r w:rsidRPr="00C4140A">
              <w:t xml:space="preserve"> section and Petition register; and non-GR register</w:t>
            </w:r>
          </w:p>
          <w:p w14:paraId="413CF821" w14:textId="77777777" w:rsidR="003527C1" w:rsidRPr="00C4140A" w:rsidRDefault="003527C1" w:rsidP="00C4140A">
            <w:r w:rsidRPr="00C4140A">
              <w:t xml:space="preserve">Nazir </w:t>
            </w:r>
            <w:r w:rsidRPr="00C4140A">
              <w:sym w:font="Wingdings" w:char="F0E8"/>
            </w:r>
            <w:r w:rsidRPr="00C4140A">
              <w:t xml:space="preserve"> </w:t>
            </w:r>
            <w:r>
              <w:t>Administrative Officer (</w:t>
            </w:r>
            <w:r w:rsidRPr="00C4140A">
              <w:t>AO</w:t>
            </w:r>
            <w:r>
              <w:t>)</w:t>
            </w:r>
            <w:r w:rsidRPr="00C4140A">
              <w:t xml:space="preserve"> </w:t>
            </w:r>
            <w:r w:rsidRPr="00C4140A">
              <w:sym w:font="Wingdings" w:char="F0E8"/>
            </w:r>
            <w:r w:rsidRPr="00C4140A">
              <w:t xml:space="preserve"> CJM</w:t>
            </w:r>
          </w:p>
        </w:tc>
        <w:tc>
          <w:tcPr>
            <w:tcW w:w="5445" w:type="dxa"/>
          </w:tcPr>
          <w:p w14:paraId="5B07ED1E" w14:textId="77777777" w:rsidR="003527C1" w:rsidRPr="00C4140A" w:rsidRDefault="003527C1" w:rsidP="00C4140A">
            <w:r w:rsidRPr="00C4140A">
              <w:t xml:space="preserve">CJM </w:t>
            </w:r>
            <w:r w:rsidRPr="00C4140A">
              <w:sym w:font="Wingdings" w:char="F0E8"/>
            </w:r>
            <w:r w:rsidRPr="00C4140A">
              <w:t xml:space="preserve"> </w:t>
            </w:r>
            <w:r>
              <w:t>District Sessions Court (</w:t>
            </w:r>
            <w:r w:rsidRPr="00C4140A">
              <w:t>DSC</w:t>
            </w:r>
            <w:r>
              <w:t>)</w:t>
            </w:r>
            <w:r w:rsidRPr="00C4140A">
              <w:t xml:space="preserve"> </w:t>
            </w:r>
            <w:r w:rsidRPr="00C4140A">
              <w:sym w:font="Wingdings" w:char="F0E8"/>
            </w:r>
            <w:r w:rsidRPr="00C4140A">
              <w:t xml:space="preserve"> </w:t>
            </w:r>
            <w:r>
              <w:t>Supreme Court (</w:t>
            </w:r>
            <w:r w:rsidRPr="00C4140A">
              <w:t>SC</w:t>
            </w:r>
            <w:r>
              <w:t>)</w:t>
            </w:r>
          </w:p>
        </w:tc>
      </w:tr>
      <w:tr w:rsidR="003527C1" w:rsidRPr="00C4140A" w14:paraId="7EE3F56B" w14:textId="77777777" w:rsidTr="003527C1">
        <w:tc>
          <w:tcPr>
            <w:tcW w:w="1638" w:type="dxa"/>
          </w:tcPr>
          <w:p w14:paraId="180527E3" w14:textId="77777777" w:rsidR="003527C1" w:rsidRPr="00C4140A" w:rsidRDefault="003527C1" w:rsidP="00C4140A">
            <w:r>
              <w:t>Nari-o-</w:t>
            </w:r>
            <w:proofErr w:type="spellStart"/>
            <w:r>
              <w:t>Shishu</w:t>
            </w:r>
            <w:proofErr w:type="spellEnd"/>
            <w:r>
              <w:t xml:space="preserve"> (</w:t>
            </w:r>
            <w:r w:rsidRPr="00C4140A">
              <w:t>NOS</w:t>
            </w:r>
            <w:r>
              <w:t>)</w:t>
            </w:r>
          </w:p>
        </w:tc>
        <w:tc>
          <w:tcPr>
            <w:tcW w:w="1350" w:type="dxa"/>
          </w:tcPr>
          <w:p w14:paraId="18D7EC89" w14:textId="77777777" w:rsidR="003527C1" w:rsidRPr="00C4140A" w:rsidRDefault="003527C1" w:rsidP="00C4140A">
            <w:r w:rsidRPr="00C4140A">
              <w:t xml:space="preserve">Monthly </w:t>
            </w:r>
          </w:p>
        </w:tc>
        <w:tc>
          <w:tcPr>
            <w:tcW w:w="1440" w:type="dxa"/>
          </w:tcPr>
          <w:p w14:paraId="2E99F8AC" w14:textId="77777777" w:rsidR="003527C1" w:rsidRPr="00C4140A" w:rsidRDefault="003527C1" w:rsidP="00C4140A">
            <w:r w:rsidRPr="00C4140A">
              <w:t>PAPI</w:t>
            </w:r>
          </w:p>
        </w:tc>
        <w:tc>
          <w:tcPr>
            <w:tcW w:w="4185" w:type="dxa"/>
          </w:tcPr>
          <w:p w14:paraId="63E59B19" w14:textId="77777777" w:rsidR="003527C1" w:rsidRPr="00C4140A" w:rsidRDefault="003527C1" w:rsidP="00C4140A">
            <w:r w:rsidRPr="00C4140A">
              <w:t xml:space="preserve">Source: Filing register and </w:t>
            </w:r>
            <w:proofErr w:type="spellStart"/>
            <w:r w:rsidRPr="00C4140A">
              <w:t>Causelist</w:t>
            </w:r>
            <w:proofErr w:type="spellEnd"/>
            <w:r w:rsidRPr="00C4140A">
              <w:t xml:space="preserve"> register</w:t>
            </w:r>
          </w:p>
          <w:p w14:paraId="7A7C0C42" w14:textId="77777777" w:rsidR="003527C1" w:rsidRPr="00C4140A" w:rsidRDefault="003527C1" w:rsidP="00C4140A">
            <w:r w:rsidRPr="00C4140A">
              <w:t xml:space="preserve">Bench Assistant </w:t>
            </w:r>
            <w:r w:rsidRPr="00C4140A">
              <w:sym w:font="Wingdings" w:char="F0E8"/>
            </w:r>
            <w:r>
              <w:t xml:space="preserve"> AO</w:t>
            </w:r>
            <w:r w:rsidRPr="00C4140A">
              <w:t xml:space="preserve"> </w:t>
            </w:r>
            <w:r w:rsidRPr="00C4140A">
              <w:sym w:font="Wingdings" w:char="F0E8"/>
            </w:r>
            <w:r w:rsidRPr="00C4140A">
              <w:t xml:space="preserve"> DSJ</w:t>
            </w:r>
          </w:p>
        </w:tc>
        <w:tc>
          <w:tcPr>
            <w:tcW w:w="5445" w:type="dxa"/>
          </w:tcPr>
          <w:p w14:paraId="03EF3BB0" w14:textId="77777777" w:rsidR="003527C1" w:rsidRPr="00C4140A" w:rsidRDefault="003527C1" w:rsidP="00C4140A">
            <w:r w:rsidRPr="00C4140A">
              <w:t xml:space="preserve">DSC </w:t>
            </w:r>
            <w:r w:rsidRPr="00C4140A">
              <w:sym w:font="Wingdings" w:char="F0E8"/>
            </w:r>
            <w:r w:rsidRPr="00C4140A">
              <w:t xml:space="preserve"> SC</w:t>
            </w:r>
          </w:p>
        </w:tc>
      </w:tr>
      <w:tr w:rsidR="003527C1" w:rsidRPr="00C4140A" w14:paraId="7FE7F7F6" w14:textId="77777777" w:rsidTr="003527C1">
        <w:tc>
          <w:tcPr>
            <w:tcW w:w="1638" w:type="dxa"/>
          </w:tcPr>
          <w:p w14:paraId="0A4B0A3A" w14:textId="77777777" w:rsidR="003527C1" w:rsidRPr="00C4140A" w:rsidRDefault="003527C1" w:rsidP="00C4140A">
            <w:r w:rsidRPr="00C4140A">
              <w:t>Child Court</w:t>
            </w:r>
          </w:p>
        </w:tc>
        <w:tc>
          <w:tcPr>
            <w:tcW w:w="1350" w:type="dxa"/>
          </w:tcPr>
          <w:p w14:paraId="7BD40C63" w14:textId="77777777" w:rsidR="003527C1" w:rsidRPr="00C4140A" w:rsidRDefault="003527C1" w:rsidP="00C4140A">
            <w:r w:rsidRPr="00C4140A">
              <w:t>Monthly</w:t>
            </w:r>
          </w:p>
        </w:tc>
        <w:tc>
          <w:tcPr>
            <w:tcW w:w="1440" w:type="dxa"/>
          </w:tcPr>
          <w:p w14:paraId="10EC3072" w14:textId="77777777" w:rsidR="003527C1" w:rsidRPr="00C4140A" w:rsidRDefault="003527C1" w:rsidP="00C4140A">
            <w:r w:rsidRPr="00C4140A">
              <w:t>PAPI</w:t>
            </w:r>
          </w:p>
        </w:tc>
        <w:tc>
          <w:tcPr>
            <w:tcW w:w="4185" w:type="dxa"/>
          </w:tcPr>
          <w:p w14:paraId="500B5044" w14:textId="77777777" w:rsidR="003527C1" w:rsidRPr="00C4140A" w:rsidRDefault="003527C1" w:rsidP="00C4140A">
            <w:r w:rsidRPr="00C4140A">
              <w:t xml:space="preserve">Source: Filing register and </w:t>
            </w:r>
            <w:proofErr w:type="spellStart"/>
            <w:r w:rsidRPr="00C4140A">
              <w:t>Causelist</w:t>
            </w:r>
            <w:proofErr w:type="spellEnd"/>
            <w:r w:rsidRPr="00C4140A">
              <w:t xml:space="preserve"> register</w:t>
            </w:r>
          </w:p>
          <w:p w14:paraId="5D132C26" w14:textId="77777777" w:rsidR="003527C1" w:rsidRPr="00C4140A" w:rsidRDefault="003527C1" w:rsidP="00C4140A">
            <w:r w:rsidRPr="00C4140A">
              <w:t xml:space="preserve">AO compiles </w:t>
            </w:r>
            <w:r w:rsidRPr="00C4140A">
              <w:sym w:font="Wingdings" w:char="F0E8"/>
            </w:r>
            <w:r>
              <w:t xml:space="preserve"> </w:t>
            </w:r>
            <w:r w:rsidRPr="00C4140A">
              <w:t xml:space="preserve">Bench Assistant </w:t>
            </w:r>
            <w:r w:rsidRPr="00C4140A">
              <w:sym w:font="Wingdings" w:char="F0E8"/>
            </w:r>
            <w:r w:rsidRPr="00C4140A">
              <w:t xml:space="preserve"> Add</w:t>
            </w:r>
            <w:r>
              <w:t xml:space="preserve">itional </w:t>
            </w:r>
            <w:r w:rsidRPr="00C4140A">
              <w:t xml:space="preserve">District Judge </w:t>
            </w:r>
            <w:r w:rsidRPr="00C4140A">
              <w:sym w:font="Wingdings" w:char="F0E8"/>
            </w:r>
            <w:r w:rsidRPr="00C4140A">
              <w:t xml:space="preserve"> DSJ</w:t>
            </w:r>
          </w:p>
        </w:tc>
        <w:tc>
          <w:tcPr>
            <w:tcW w:w="5445" w:type="dxa"/>
          </w:tcPr>
          <w:p w14:paraId="439199C7" w14:textId="77777777" w:rsidR="003527C1" w:rsidRPr="00C4140A" w:rsidRDefault="003527C1" w:rsidP="00C4140A">
            <w:r w:rsidRPr="00C4140A">
              <w:t xml:space="preserve">DSC </w:t>
            </w:r>
            <w:r w:rsidRPr="00C4140A">
              <w:sym w:font="Wingdings" w:char="F0E8"/>
            </w:r>
            <w:r w:rsidRPr="00C4140A">
              <w:t xml:space="preserve"> SC</w:t>
            </w:r>
          </w:p>
        </w:tc>
      </w:tr>
      <w:tr w:rsidR="003527C1" w:rsidRPr="00C4140A" w14:paraId="2EE1E7C4" w14:textId="77777777" w:rsidTr="003527C1">
        <w:tc>
          <w:tcPr>
            <w:tcW w:w="1638" w:type="dxa"/>
          </w:tcPr>
          <w:p w14:paraId="01209AE5" w14:textId="77777777" w:rsidR="003527C1" w:rsidRPr="00C4140A" w:rsidRDefault="003527C1" w:rsidP="00C4140A">
            <w:r w:rsidRPr="00C4140A">
              <w:t>DSC</w:t>
            </w:r>
          </w:p>
        </w:tc>
        <w:tc>
          <w:tcPr>
            <w:tcW w:w="1350" w:type="dxa"/>
          </w:tcPr>
          <w:p w14:paraId="5AE306DA" w14:textId="77777777" w:rsidR="003527C1" w:rsidRPr="00C4140A" w:rsidRDefault="003527C1" w:rsidP="00C4140A">
            <w:r w:rsidRPr="00C4140A">
              <w:t>Monthly</w:t>
            </w:r>
          </w:p>
        </w:tc>
        <w:tc>
          <w:tcPr>
            <w:tcW w:w="1440" w:type="dxa"/>
          </w:tcPr>
          <w:p w14:paraId="528AB3DC" w14:textId="77777777" w:rsidR="003527C1" w:rsidRPr="00C4140A" w:rsidRDefault="003527C1" w:rsidP="00C4140A">
            <w:r w:rsidRPr="00C4140A">
              <w:t>PAPI</w:t>
            </w:r>
          </w:p>
        </w:tc>
        <w:tc>
          <w:tcPr>
            <w:tcW w:w="4185" w:type="dxa"/>
          </w:tcPr>
          <w:p w14:paraId="2E22DBFC" w14:textId="77777777" w:rsidR="003527C1" w:rsidRPr="00C4140A" w:rsidRDefault="003527C1" w:rsidP="00C4140A">
            <w:r w:rsidRPr="00C4140A">
              <w:t xml:space="preserve">Source: Filing register and </w:t>
            </w:r>
            <w:proofErr w:type="spellStart"/>
            <w:r w:rsidRPr="00C4140A">
              <w:t>Causelist</w:t>
            </w:r>
            <w:proofErr w:type="spellEnd"/>
            <w:r w:rsidRPr="00C4140A">
              <w:t xml:space="preserve"> register. Appeal Filing register and Appeal register </w:t>
            </w:r>
          </w:p>
          <w:p w14:paraId="0A5E1CF4" w14:textId="77777777" w:rsidR="003527C1" w:rsidRPr="00C4140A" w:rsidRDefault="003527C1" w:rsidP="00C4140A">
            <w:r w:rsidRPr="00C4140A">
              <w:t xml:space="preserve">Bench Assistant </w:t>
            </w:r>
            <w:r w:rsidRPr="00C4140A">
              <w:sym w:font="Wingdings" w:char="F0E8"/>
            </w:r>
            <w:r w:rsidRPr="00C4140A">
              <w:t xml:space="preserve"> judge for each court </w:t>
            </w:r>
            <w:r w:rsidRPr="00C4140A">
              <w:sym w:font="Wingdings" w:char="F0E8"/>
            </w:r>
            <w:r w:rsidRPr="00C4140A">
              <w:t xml:space="preserve"> DSJ</w:t>
            </w:r>
          </w:p>
        </w:tc>
        <w:tc>
          <w:tcPr>
            <w:tcW w:w="5445" w:type="dxa"/>
          </w:tcPr>
          <w:p w14:paraId="57897E47" w14:textId="77777777" w:rsidR="003527C1" w:rsidRPr="00C4140A" w:rsidRDefault="003527C1" w:rsidP="00C4140A">
            <w:r w:rsidRPr="00C4140A">
              <w:t xml:space="preserve">DSC </w:t>
            </w:r>
            <w:r w:rsidRPr="00C4140A">
              <w:sym w:font="Wingdings" w:char="F0E8"/>
            </w:r>
            <w:r w:rsidRPr="00C4140A">
              <w:t xml:space="preserve"> SC</w:t>
            </w:r>
          </w:p>
        </w:tc>
      </w:tr>
      <w:tr w:rsidR="003527C1" w:rsidRPr="00C4140A" w14:paraId="2E27774E" w14:textId="77777777" w:rsidTr="003527C1">
        <w:tc>
          <w:tcPr>
            <w:tcW w:w="1638" w:type="dxa"/>
          </w:tcPr>
          <w:p w14:paraId="2B851283" w14:textId="77777777" w:rsidR="003527C1" w:rsidRPr="00C4140A" w:rsidRDefault="003527C1" w:rsidP="00C4140A">
            <w:r w:rsidRPr="00C4140A">
              <w:t>Probation</w:t>
            </w:r>
          </w:p>
        </w:tc>
        <w:tc>
          <w:tcPr>
            <w:tcW w:w="1350" w:type="dxa"/>
          </w:tcPr>
          <w:p w14:paraId="2B23E9EF" w14:textId="77777777" w:rsidR="003527C1" w:rsidRPr="00C4140A" w:rsidRDefault="003527C1" w:rsidP="00C4140A">
            <w:r w:rsidRPr="00C4140A">
              <w:t xml:space="preserve">Monthly </w:t>
            </w:r>
          </w:p>
        </w:tc>
        <w:tc>
          <w:tcPr>
            <w:tcW w:w="1440" w:type="dxa"/>
          </w:tcPr>
          <w:p w14:paraId="1BD22E19" w14:textId="77777777" w:rsidR="003527C1" w:rsidRPr="00C4140A" w:rsidRDefault="003527C1" w:rsidP="00C4140A">
            <w:r w:rsidRPr="00C4140A">
              <w:t>PAPI</w:t>
            </w:r>
          </w:p>
        </w:tc>
        <w:tc>
          <w:tcPr>
            <w:tcW w:w="4185" w:type="dxa"/>
          </w:tcPr>
          <w:p w14:paraId="693F385E" w14:textId="77777777" w:rsidR="003527C1" w:rsidRPr="00C4140A" w:rsidRDefault="003527C1" w:rsidP="00C4140A">
            <w:r w:rsidRPr="00C4140A">
              <w:t>Case register</w:t>
            </w:r>
          </w:p>
          <w:p w14:paraId="39624C56" w14:textId="77777777" w:rsidR="003527C1" w:rsidRPr="00C4140A" w:rsidRDefault="003527C1" w:rsidP="00C4140A">
            <w:r w:rsidRPr="00C4140A">
              <w:t xml:space="preserve">Probation officer </w:t>
            </w:r>
          </w:p>
        </w:tc>
        <w:tc>
          <w:tcPr>
            <w:tcW w:w="5445" w:type="dxa"/>
          </w:tcPr>
          <w:p w14:paraId="0B173F16" w14:textId="77777777" w:rsidR="003527C1" w:rsidRPr="00C4140A" w:rsidRDefault="003527C1" w:rsidP="00C4140A">
            <w:r w:rsidRPr="00C4140A">
              <w:t xml:space="preserve">Probation office </w:t>
            </w:r>
            <w:r w:rsidRPr="00C4140A">
              <w:sym w:font="Wingdings" w:char="F0E8"/>
            </w:r>
            <w:r w:rsidRPr="00C4140A">
              <w:t xml:space="preserve"> DSS, Dhaka</w:t>
            </w:r>
          </w:p>
        </w:tc>
      </w:tr>
      <w:tr w:rsidR="003527C1" w:rsidRPr="00C4140A" w14:paraId="57A41E51" w14:textId="77777777" w:rsidTr="003527C1">
        <w:tc>
          <w:tcPr>
            <w:tcW w:w="1638" w:type="dxa"/>
          </w:tcPr>
          <w:p w14:paraId="3B18AAA7" w14:textId="77777777" w:rsidR="003527C1" w:rsidRPr="00C4140A" w:rsidRDefault="003527C1" w:rsidP="00C4140A">
            <w:r w:rsidRPr="00C4140A">
              <w:t>Prison</w:t>
            </w:r>
          </w:p>
        </w:tc>
        <w:tc>
          <w:tcPr>
            <w:tcW w:w="1350" w:type="dxa"/>
          </w:tcPr>
          <w:p w14:paraId="3C578ECD" w14:textId="77777777" w:rsidR="003527C1" w:rsidRPr="00C4140A" w:rsidRDefault="003527C1" w:rsidP="00C4140A">
            <w:r w:rsidRPr="00C4140A">
              <w:t xml:space="preserve">Monthly </w:t>
            </w:r>
          </w:p>
        </w:tc>
        <w:tc>
          <w:tcPr>
            <w:tcW w:w="1440" w:type="dxa"/>
          </w:tcPr>
          <w:p w14:paraId="060E28EA" w14:textId="77777777" w:rsidR="003527C1" w:rsidRPr="00C4140A" w:rsidRDefault="003527C1" w:rsidP="00C4140A">
            <w:r w:rsidRPr="00C4140A">
              <w:t>PAPI/CAPI</w:t>
            </w:r>
          </w:p>
        </w:tc>
        <w:tc>
          <w:tcPr>
            <w:tcW w:w="4185" w:type="dxa"/>
          </w:tcPr>
          <w:p w14:paraId="684455B3" w14:textId="77777777" w:rsidR="003527C1" w:rsidRPr="00C4140A" w:rsidRDefault="003527C1" w:rsidP="00C4140A">
            <w:r w:rsidRPr="00C4140A">
              <w:t>Admissions register</w:t>
            </w:r>
          </w:p>
          <w:p w14:paraId="209892D0" w14:textId="77777777" w:rsidR="003527C1" w:rsidRPr="00C4140A" w:rsidRDefault="003527C1" w:rsidP="00C4140A">
            <w:r w:rsidRPr="00C4140A">
              <w:t xml:space="preserve">Warder </w:t>
            </w:r>
            <w:r w:rsidRPr="00C4140A">
              <w:sym w:font="Wingdings" w:char="F0E8"/>
            </w:r>
            <w:r w:rsidRPr="00C4140A">
              <w:t xml:space="preserve"> Dep</w:t>
            </w:r>
            <w:r>
              <w:t>uty</w:t>
            </w:r>
            <w:r w:rsidRPr="00C4140A">
              <w:t xml:space="preserve"> Jailor </w:t>
            </w:r>
            <w:r w:rsidRPr="00C4140A">
              <w:sym w:font="Wingdings" w:char="F0E8"/>
            </w:r>
            <w:r w:rsidRPr="00C4140A">
              <w:t xml:space="preserve"> Jailor </w:t>
            </w:r>
            <w:r w:rsidRPr="00C4140A">
              <w:sym w:font="Wingdings" w:char="F0E8"/>
            </w:r>
            <w:r w:rsidRPr="00C4140A">
              <w:t xml:space="preserve"> Jail Super</w:t>
            </w:r>
          </w:p>
        </w:tc>
        <w:tc>
          <w:tcPr>
            <w:tcW w:w="5445" w:type="dxa"/>
          </w:tcPr>
          <w:p w14:paraId="184506CA" w14:textId="77777777" w:rsidR="003527C1" w:rsidRPr="00C4140A" w:rsidRDefault="003527C1" w:rsidP="00C4140A">
            <w:r w:rsidRPr="00C4140A">
              <w:t xml:space="preserve">Jail </w:t>
            </w:r>
            <w:r w:rsidRPr="00C4140A">
              <w:sym w:font="Wingdings" w:char="F0E8"/>
            </w:r>
            <w:r w:rsidRPr="00C4140A">
              <w:t xml:space="preserve"> Prison HQ</w:t>
            </w:r>
          </w:p>
        </w:tc>
      </w:tr>
    </w:tbl>
    <w:p w14:paraId="4E2BF94B" w14:textId="77777777" w:rsidR="0038341B" w:rsidRPr="00C4140A" w:rsidRDefault="0038341B" w:rsidP="00C4140A"/>
    <w:sectPr w:rsidR="0038341B" w:rsidRPr="00C4140A" w:rsidSect="00DB3DD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341B"/>
    <w:rsid w:val="00031EC1"/>
    <w:rsid w:val="000415BF"/>
    <w:rsid w:val="000D754D"/>
    <w:rsid w:val="00100908"/>
    <w:rsid w:val="00142C41"/>
    <w:rsid w:val="0015681B"/>
    <w:rsid w:val="002C2C9F"/>
    <w:rsid w:val="002C3272"/>
    <w:rsid w:val="002F2FF9"/>
    <w:rsid w:val="003527C1"/>
    <w:rsid w:val="0037420F"/>
    <w:rsid w:val="0038341B"/>
    <w:rsid w:val="003D3243"/>
    <w:rsid w:val="0053029E"/>
    <w:rsid w:val="00632EA3"/>
    <w:rsid w:val="00660A31"/>
    <w:rsid w:val="00713CD6"/>
    <w:rsid w:val="00873240"/>
    <w:rsid w:val="00AC4C7C"/>
    <w:rsid w:val="00B52644"/>
    <w:rsid w:val="00B909B5"/>
    <w:rsid w:val="00BD54DB"/>
    <w:rsid w:val="00BF56A3"/>
    <w:rsid w:val="00C4140A"/>
    <w:rsid w:val="00D07940"/>
    <w:rsid w:val="00D45D4D"/>
    <w:rsid w:val="00D67306"/>
    <w:rsid w:val="00DB3DD2"/>
    <w:rsid w:val="00E300D0"/>
    <w:rsid w:val="00E970A5"/>
    <w:rsid w:val="00F038AE"/>
    <w:rsid w:val="00F246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CCD1F"/>
  <w15:docId w15:val="{15F038F0-A7D7-4C4B-A852-F77E46BC1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46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341B"/>
    <w:pPr>
      <w:spacing w:after="0" w:line="240" w:lineRule="auto"/>
    </w:pPr>
  </w:style>
  <w:style w:type="table" w:styleId="TableGrid">
    <w:name w:val="Table Grid"/>
    <w:basedOn w:val="TableNormal"/>
    <w:uiPriority w:val="59"/>
    <w:rsid w:val="003834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C4140A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22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9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Eric Cadora</cp:lastModifiedBy>
  <cp:revision>6</cp:revision>
  <dcterms:created xsi:type="dcterms:W3CDTF">2018-06-14T01:02:00Z</dcterms:created>
  <dcterms:modified xsi:type="dcterms:W3CDTF">2018-07-04T02:36:00Z</dcterms:modified>
</cp:coreProperties>
</file>